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CONSELHO DE CENTRO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proofErr w:type="gramStart"/>
      <w:r w:rsidRPr="00C56E6C">
        <w:rPr>
          <w:rFonts w:ascii="Arial" w:hAnsi="Arial" w:cs="Arial"/>
          <w:sz w:val="27"/>
          <w:szCs w:val="27"/>
          <w:shd w:val="clear" w:color="auto" w:fill="FFFFFF"/>
        </w:rPr>
        <w:t>C  O</w:t>
      </w:r>
      <w:proofErr w:type="gramEnd"/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 N  V  O  C  A  Ç  Ã  O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sz w:val="27"/>
          <w:szCs w:val="27"/>
          <w:shd w:val="clear" w:color="auto" w:fill="FFFFFF"/>
        </w:rPr>
        <w:t>(APENAS PARA CONSELHEIROS E CONSELHEIRAS)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Calibri" w:hAnsi="Calibri"/>
          <w:sz w:val="27"/>
          <w:szCs w:val="27"/>
          <w:shd w:val="clear" w:color="auto" w:fill="FFFFFF"/>
        </w:rPr>
        <w:t> </w:t>
      </w:r>
    </w:p>
    <w:p w:rsidR="008A05D3" w:rsidRPr="00C56E6C" w:rsidRDefault="008A05D3" w:rsidP="008A05D3">
      <w:pPr>
        <w:spacing w:after="160" w:line="235" w:lineRule="atLeast"/>
        <w:ind w:firstLine="720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sz w:val="27"/>
          <w:szCs w:val="27"/>
          <w:shd w:val="clear" w:color="auto" w:fill="FFFFFF"/>
        </w:rPr>
        <w:t>Em conformidade ao Regimento Geral da UFERS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A, art. 177º, §1º e §2º, </w:t>
      </w:r>
      <w:r w:rsidR="00476021">
        <w:rPr>
          <w:rFonts w:ascii="Arial" w:hAnsi="Arial" w:cs="Arial"/>
          <w:sz w:val="27"/>
          <w:szCs w:val="27"/>
          <w:shd w:val="clear" w:color="auto" w:fill="FFFFFF"/>
        </w:rPr>
        <w:t>a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Diretor</w:t>
      </w:r>
      <w:r w:rsidR="00476021">
        <w:rPr>
          <w:rFonts w:ascii="Arial" w:hAnsi="Arial" w:cs="Arial"/>
          <w:sz w:val="27"/>
          <w:szCs w:val="27"/>
          <w:shd w:val="clear" w:color="auto" w:fill="FFFFFF"/>
        </w:rPr>
        <w:t>a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476021">
        <w:rPr>
          <w:rFonts w:ascii="Arial" w:hAnsi="Arial" w:cs="Arial"/>
          <w:sz w:val="27"/>
          <w:szCs w:val="27"/>
          <w:shd w:val="clear" w:color="auto" w:fill="FFFFFF"/>
        </w:rPr>
        <w:t xml:space="preserve">em exercício 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do Centro Multidisciplinar de Angicos, na qual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>idade de Presidente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do Conselho de Centro - CMA convoca todos os membros do referido Conselho a se fazerem presentes à</w:t>
      </w:r>
      <w:r w:rsidR="00122D60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  <w:r w:rsidR="00B4308E">
        <w:rPr>
          <w:rFonts w:ascii="Arial" w:hAnsi="Arial" w:cs="Arial"/>
          <w:b/>
          <w:bCs/>
          <w:sz w:val="27"/>
          <w:szCs w:val="27"/>
          <w:shd w:val="clear" w:color="auto" w:fill="FFFFFF"/>
        </w:rPr>
        <w:t>1</w:t>
      </w:r>
      <w:r w:rsidR="00EA13A7">
        <w:rPr>
          <w:rFonts w:ascii="Arial" w:hAnsi="Arial" w:cs="Arial"/>
          <w:b/>
          <w:bCs/>
          <w:sz w:val="27"/>
          <w:szCs w:val="27"/>
          <w:shd w:val="clear" w:color="auto" w:fill="FFFFFF"/>
        </w:rPr>
        <w:t>1</w:t>
      </w: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ª Reunião Ordinária do Conselho de Centro - CMA de 2025 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no presente exercício</w:t>
      </w:r>
      <w:r w:rsidRPr="00C56E6C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>,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 com data, local e horário abaixo especificado, e seguindo a seguinte pauta: </w:t>
      </w:r>
    </w:p>
    <w:p w:rsidR="008A05D3" w:rsidRPr="00C56E6C" w:rsidRDefault="008A05D3" w:rsidP="008A05D3">
      <w:pPr>
        <w:spacing w:line="253" w:lineRule="atLeast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Calibri" w:hAnsi="Calibri"/>
          <w:shd w:val="clear" w:color="auto" w:fill="FFFFFF"/>
        </w:rPr>
        <w:t> </w:t>
      </w:r>
    </w:p>
    <w:p w:rsidR="007A52A2" w:rsidRDefault="00FB767F" w:rsidP="007A52A2">
      <w:pPr>
        <w:spacing w:after="240"/>
        <w:jc w:val="both"/>
        <w:rPr>
          <w:rFonts w:ascii="Arial" w:hAnsi="Arial" w:cs="Arial"/>
          <w:b/>
          <w:bCs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>1</w:t>
      </w:r>
      <w:r w:rsidR="007A52A2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º PONTO – </w:t>
      </w:r>
      <w:r w:rsidR="007A52A2" w:rsidRPr="00103958">
        <w:rPr>
          <w:rFonts w:ascii="Arial" w:hAnsi="Arial" w:cs="Arial"/>
          <w:sz w:val="27"/>
          <w:szCs w:val="27"/>
        </w:rPr>
        <w:t xml:space="preserve">Apreciação e deliberação </w:t>
      </w:r>
      <w:r w:rsidR="007A52A2" w:rsidRPr="00340C6A">
        <w:rPr>
          <w:rFonts w:ascii="Arial" w:hAnsi="Arial" w:cs="Arial"/>
          <w:sz w:val="27"/>
          <w:szCs w:val="27"/>
        </w:rPr>
        <w:t>sobre qual departamento deve ser responsável pela oferta do componente curricular PRÁTICAS PEDAGÓGICAS INTEGRATIVAS VI (Robótica)</w:t>
      </w:r>
      <w:r w:rsidR="007A52A2">
        <w:rPr>
          <w:rFonts w:ascii="Arial" w:hAnsi="Arial" w:cs="Arial"/>
          <w:sz w:val="27"/>
          <w:szCs w:val="27"/>
        </w:rPr>
        <w:t>;</w:t>
      </w:r>
    </w:p>
    <w:p w:rsidR="008A05D3" w:rsidRPr="00C56E6C" w:rsidRDefault="00FB767F" w:rsidP="00884478">
      <w:pPr>
        <w:spacing w:after="240"/>
        <w:jc w:val="both"/>
        <w:rPr>
          <w:rFonts w:ascii="Calibri" w:hAnsi="Calibri"/>
        </w:rPr>
      </w:pPr>
      <w:r>
        <w:rPr>
          <w:rFonts w:ascii="Arial" w:hAnsi="Arial" w:cs="Arial"/>
          <w:b/>
          <w:bCs/>
          <w:sz w:val="27"/>
          <w:szCs w:val="27"/>
          <w:shd w:val="clear" w:color="auto" w:fill="FFFFFF"/>
        </w:rPr>
        <w:t>2</w:t>
      </w:r>
      <w:r w:rsidR="005A72A5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º PONTO –</w:t>
      </w:r>
      <w:r w:rsidR="005A72A5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8A05D3" w:rsidRPr="00C56E6C">
        <w:rPr>
          <w:rFonts w:ascii="Arial" w:hAnsi="Arial" w:cs="Arial"/>
          <w:sz w:val="27"/>
          <w:szCs w:val="27"/>
        </w:rPr>
        <w:t xml:space="preserve">Apreciação </w:t>
      </w:r>
      <w:r w:rsidR="00F92AF3" w:rsidRPr="00C56E6C">
        <w:rPr>
          <w:rFonts w:ascii="Arial" w:hAnsi="Arial" w:cs="Arial"/>
          <w:sz w:val="27"/>
          <w:szCs w:val="27"/>
        </w:rPr>
        <w:t xml:space="preserve">e deliberação sobre a pauta da </w:t>
      </w:r>
      <w:r w:rsidR="00B4308E">
        <w:rPr>
          <w:rFonts w:ascii="Arial" w:hAnsi="Arial" w:cs="Arial"/>
          <w:sz w:val="27"/>
          <w:szCs w:val="27"/>
        </w:rPr>
        <w:t>1</w:t>
      </w:r>
      <w:r w:rsidR="00EA13A7">
        <w:rPr>
          <w:rFonts w:ascii="Arial" w:hAnsi="Arial" w:cs="Arial"/>
          <w:sz w:val="27"/>
          <w:szCs w:val="27"/>
        </w:rPr>
        <w:t>1</w:t>
      </w:r>
      <w:r w:rsidR="008A05D3" w:rsidRPr="00C56E6C">
        <w:rPr>
          <w:rFonts w:ascii="Arial" w:hAnsi="Arial" w:cs="Arial"/>
          <w:sz w:val="27"/>
          <w:szCs w:val="27"/>
        </w:rPr>
        <w:t>ª Reunião Ordinária de 2025 do CONSEPE que ocorrerá no dia</w:t>
      </w:r>
      <w:r w:rsidR="00F92AF3" w:rsidRPr="00C56E6C">
        <w:rPr>
          <w:rFonts w:ascii="Arial" w:hAnsi="Arial" w:cs="Arial"/>
          <w:b/>
          <w:bCs/>
          <w:sz w:val="27"/>
          <w:szCs w:val="27"/>
        </w:rPr>
        <w:t> </w:t>
      </w:r>
      <w:r w:rsidR="00B4308E">
        <w:rPr>
          <w:rFonts w:ascii="Arial" w:hAnsi="Arial" w:cs="Arial"/>
          <w:b/>
          <w:bCs/>
          <w:sz w:val="27"/>
          <w:szCs w:val="27"/>
        </w:rPr>
        <w:t>2</w:t>
      </w:r>
      <w:r w:rsidR="00EA13A7">
        <w:rPr>
          <w:rFonts w:ascii="Arial" w:hAnsi="Arial" w:cs="Arial"/>
          <w:b/>
          <w:bCs/>
          <w:sz w:val="27"/>
          <w:szCs w:val="27"/>
        </w:rPr>
        <w:t>5</w:t>
      </w:r>
      <w:r w:rsidR="00F92AF3" w:rsidRPr="00C56E6C">
        <w:rPr>
          <w:rFonts w:ascii="Arial" w:hAnsi="Arial" w:cs="Arial"/>
          <w:b/>
          <w:bCs/>
          <w:sz w:val="27"/>
          <w:szCs w:val="27"/>
        </w:rPr>
        <w:t xml:space="preserve"> de </w:t>
      </w:r>
      <w:r w:rsidR="00EA13A7">
        <w:rPr>
          <w:rFonts w:ascii="Arial" w:hAnsi="Arial" w:cs="Arial"/>
          <w:b/>
          <w:bCs/>
          <w:sz w:val="27"/>
          <w:szCs w:val="27"/>
        </w:rPr>
        <w:t>novem</w:t>
      </w:r>
      <w:r w:rsidR="00B4308E">
        <w:rPr>
          <w:rFonts w:ascii="Arial" w:hAnsi="Arial" w:cs="Arial"/>
          <w:b/>
          <w:bCs/>
          <w:sz w:val="27"/>
          <w:szCs w:val="27"/>
        </w:rPr>
        <w:t xml:space="preserve">bro </w:t>
      </w:r>
      <w:r w:rsidR="008A05D3" w:rsidRPr="00C56E6C">
        <w:rPr>
          <w:rFonts w:ascii="Arial" w:hAnsi="Arial" w:cs="Arial"/>
          <w:b/>
          <w:bCs/>
          <w:sz w:val="27"/>
          <w:szCs w:val="27"/>
        </w:rPr>
        <w:t>de 2025</w:t>
      </w:r>
      <w:r w:rsidR="00F92AF3" w:rsidRPr="00C56E6C">
        <w:rPr>
          <w:rFonts w:ascii="Arial" w:hAnsi="Arial" w:cs="Arial"/>
          <w:sz w:val="27"/>
          <w:szCs w:val="27"/>
        </w:rPr>
        <w:t xml:space="preserve">, às </w:t>
      </w:r>
      <w:r w:rsidR="00EA13A7">
        <w:rPr>
          <w:rFonts w:ascii="Arial" w:hAnsi="Arial" w:cs="Arial"/>
          <w:sz w:val="27"/>
          <w:szCs w:val="27"/>
        </w:rPr>
        <w:t>08</w:t>
      </w:r>
      <w:r w:rsidR="00F92AF3" w:rsidRPr="00884478">
        <w:rPr>
          <w:rFonts w:ascii="Arial" w:hAnsi="Arial" w:cs="Arial"/>
          <w:sz w:val="27"/>
          <w:szCs w:val="27"/>
        </w:rPr>
        <w:t>h</w:t>
      </w:r>
      <w:r w:rsidR="00EA13A7">
        <w:rPr>
          <w:rFonts w:ascii="Arial" w:hAnsi="Arial" w:cs="Arial"/>
          <w:sz w:val="27"/>
          <w:szCs w:val="27"/>
        </w:rPr>
        <w:t>30</w:t>
      </w:r>
      <w:r w:rsidR="008A05D3" w:rsidRPr="00C56E6C">
        <w:rPr>
          <w:rFonts w:ascii="Arial" w:hAnsi="Arial" w:cs="Arial"/>
          <w:sz w:val="27"/>
          <w:szCs w:val="27"/>
        </w:rPr>
        <w:t>, e será realizada de forma híbrida, com os seguintes pontos de pauta</w:t>
      </w:r>
      <w:r w:rsidR="00244D94">
        <w:rPr>
          <w:rFonts w:ascii="Arial" w:hAnsi="Arial" w:cs="Arial"/>
          <w:sz w:val="27"/>
          <w:szCs w:val="27"/>
        </w:rPr>
        <w:t>:</w:t>
      </w:r>
    </w:p>
    <w:p w:rsidR="00EA13A7" w:rsidRPr="00EA13A7" w:rsidRDefault="00EA13A7" w:rsidP="00EA13A7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Ponto 1 do CONSEPE:</w:t>
      </w:r>
      <w:r w:rsidR="00AC356A">
        <w:rPr>
          <w:rFonts w:ascii="Arial" w:hAnsi="Arial" w:cs="Arial"/>
          <w:sz w:val="27"/>
          <w:szCs w:val="27"/>
        </w:rPr>
        <w:t xml:space="preserve"> </w:t>
      </w:r>
      <w:r w:rsidRPr="00EA13A7">
        <w:rPr>
          <w:rFonts w:ascii="Arial" w:hAnsi="Arial" w:cs="Arial"/>
          <w:sz w:val="27"/>
          <w:szCs w:val="27"/>
        </w:rPr>
        <w:t>Apreciação e deliberação sobre a ata da 10º Reunião Ordinária de 2025;</w:t>
      </w:r>
    </w:p>
    <w:p w:rsidR="00EA13A7" w:rsidRPr="00EA13A7" w:rsidRDefault="00AC356A" w:rsidP="00EA13A7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2 do CONSEPE: </w:t>
      </w:r>
      <w:r w:rsidR="00EA13A7" w:rsidRPr="00EA13A7">
        <w:rPr>
          <w:rFonts w:ascii="Arial" w:hAnsi="Arial" w:cs="Arial"/>
          <w:sz w:val="27"/>
          <w:szCs w:val="27"/>
        </w:rPr>
        <w:t>Apreciação e deliberação sobre Programa de Programas Gerais de Componente Curricular — PGCC;</w:t>
      </w:r>
    </w:p>
    <w:p w:rsidR="00EA13A7" w:rsidRPr="00EA13A7" w:rsidRDefault="00AC356A" w:rsidP="00EA13A7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3 do CONSEPE: </w:t>
      </w:r>
      <w:r w:rsidR="00EA13A7" w:rsidRPr="00EA13A7">
        <w:rPr>
          <w:rFonts w:ascii="Arial" w:hAnsi="Arial" w:cs="Arial"/>
          <w:sz w:val="27"/>
          <w:szCs w:val="27"/>
        </w:rPr>
        <w:t>Apreciação e deliberação sobre processos de Redistribuição;</w:t>
      </w:r>
    </w:p>
    <w:p w:rsidR="00EA13A7" w:rsidRPr="00EA13A7" w:rsidRDefault="00EA13A7" w:rsidP="00EA13A7">
      <w:pPr>
        <w:rPr>
          <w:rFonts w:ascii="Arial" w:hAnsi="Arial" w:cs="Arial"/>
          <w:sz w:val="27"/>
          <w:szCs w:val="27"/>
        </w:rPr>
      </w:pPr>
      <w:r w:rsidRPr="00EA13A7">
        <w:rPr>
          <w:rFonts w:ascii="Arial" w:hAnsi="Arial" w:cs="Arial"/>
          <w:sz w:val="27"/>
          <w:szCs w:val="27"/>
        </w:rPr>
        <w:t xml:space="preserve">·      </w:t>
      </w:r>
      <w:proofErr w:type="spellStart"/>
      <w:r w:rsidRPr="00EA13A7">
        <w:rPr>
          <w:rFonts w:ascii="Arial" w:hAnsi="Arial" w:cs="Arial"/>
          <w:sz w:val="27"/>
          <w:szCs w:val="27"/>
        </w:rPr>
        <w:t>Izaías</w:t>
      </w:r>
      <w:proofErr w:type="spellEnd"/>
      <w:r w:rsidRPr="00EA13A7">
        <w:rPr>
          <w:rFonts w:ascii="Arial" w:hAnsi="Arial" w:cs="Arial"/>
          <w:sz w:val="27"/>
          <w:szCs w:val="27"/>
        </w:rPr>
        <w:t xml:space="preserve"> Serafim de Lima Neto – Proc. 23091.013032/2025-33</w:t>
      </w:r>
    </w:p>
    <w:p w:rsidR="00EA13A7" w:rsidRPr="00EA13A7" w:rsidRDefault="00EA13A7" w:rsidP="00EA13A7">
      <w:pPr>
        <w:rPr>
          <w:rFonts w:ascii="Arial" w:hAnsi="Arial" w:cs="Arial"/>
          <w:sz w:val="27"/>
          <w:szCs w:val="27"/>
        </w:rPr>
      </w:pPr>
      <w:r w:rsidRPr="00EA13A7">
        <w:rPr>
          <w:rFonts w:ascii="Arial" w:hAnsi="Arial" w:cs="Arial"/>
          <w:sz w:val="27"/>
          <w:szCs w:val="27"/>
        </w:rPr>
        <w:t>·      Leandro Augu</w:t>
      </w:r>
      <w:bookmarkStart w:id="0" w:name="_GoBack"/>
      <w:bookmarkEnd w:id="0"/>
      <w:r w:rsidRPr="00EA13A7">
        <w:rPr>
          <w:rFonts w:ascii="Arial" w:hAnsi="Arial" w:cs="Arial"/>
          <w:sz w:val="27"/>
          <w:szCs w:val="27"/>
        </w:rPr>
        <w:t>sto Felix Tavares – Proc. 23091.003021/2025-88</w:t>
      </w:r>
    </w:p>
    <w:p w:rsidR="00EA13A7" w:rsidRPr="00EA13A7" w:rsidRDefault="00AC356A" w:rsidP="00EA13A7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4 do CONSEPE: </w:t>
      </w:r>
      <w:r w:rsidR="00EA13A7" w:rsidRPr="00EA13A7">
        <w:rPr>
          <w:rFonts w:ascii="Arial" w:hAnsi="Arial" w:cs="Arial"/>
          <w:sz w:val="27"/>
          <w:szCs w:val="27"/>
        </w:rPr>
        <w:t>Apreciação e deliberação acerca dos perfis de códigos de vaga;</w:t>
      </w:r>
    </w:p>
    <w:p w:rsidR="00EA13A7" w:rsidRPr="00EA13A7" w:rsidRDefault="00EA13A7" w:rsidP="00EA13A7">
      <w:pPr>
        <w:rPr>
          <w:rFonts w:ascii="Arial" w:hAnsi="Arial" w:cs="Arial"/>
          <w:sz w:val="27"/>
          <w:szCs w:val="27"/>
        </w:rPr>
      </w:pPr>
      <w:r w:rsidRPr="00EA13A7">
        <w:rPr>
          <w:rFonts w:ascii="Arial" w:hAnsi="Arial" w:cs="Arial"/>
          <w:sz w:val="27"/>
          <w:szCs w:val="27"/>
        </w:rPr>
        <w:t>·      Código de vaga 0873627 – CMA – Proc. 23091.010107/2025-50</w:t>
      </w:r>
    </w:p>
    <w:p w:rsidR="00EA13A7" w:rsidRPr="00EA13A7" w:rsidRDefault="00EA13A7" w:rsidP="00EA13A7">
      <w:pPr>
        <w:rPr>
          <w:rFonts w:ascii="Arial" w:hAnsi="Arial" w:cs="Arial"/>
          <w:sz w:val="27"/>
          <w:szCs w:val="27"/>
        </w:rPr>
      </w:pPr>
      <w:r w:rsidRPr="00EA13A7">
        <w:rPr>
          <w:rFonts w:ascii="Arial" w:hAnsi="Arial" w:cs="Arial"/>
          <w:sz w:val="27"/>
          <w:szCs w:val="27"/>
        </w:rPr>
        <w:t>·      Código de vaga 0307162 – CMC – Proc. 23091.010356/2024-23</w:t>
      </w:r>
    </w:p>
    <w:p w:rsidR="00EA13A7" w:rsidRPr="00EA13A7" w:rsidRDefault="00EA13A7" w:rsidP="00EA13A7">
      <w:pPr>
        <w:rPr>
          <w:rFonts w:ascii="Arial" w:hAnsi="Arial" w:cs="Arial"/>
          <w:sz w:val="27"/>
          <w:szCs w:val="27"/>
        </w:rPr>
      </w:pPr>
      <w:r w:rsidRPr="00EA13A7">
        <w:rPr>
          <w:rFonts w:ascii="Arial" w:hAnsi="Arial" w:cs="Arial"/>
          <w:sz w:val="27"/>
          <w:szCs w:val="27"/>
        </w:rPr>
        <w:t>·      Código de vaga 0270870 – CCEN – Proc. 23091.010436/2024-94</w:t>
      </w:r>
    </w:p>
    <w:p w:rsidR="00EA13A7" w:rsidRPr="00EA13A7" w:rsidRDefault="00EA13A7" w:rsidP="00EA13A7">
      <w:pPr>
        <w:rPr>
          <w:rFonts w:ascii="Arial" w:hAnsi="Arial" w:cs="Arial"/>
          <w:sz w:val="27"/>
          <w:szCs w:val="27"/>
        </w:rPr>
      </w:pPr>
      <w:r w:rsidRPr="00EA13A7">
        <w:rPr>
          <w:rFonts w:ascii="Arial" w:hAnsi="Arial" w:cs="Arial"/>
          <w:sz w:val="27"/>
          <w:szCs w:val="27"/>
        </w:rPr>
        <w:lastRenderedPageBreak/>
        <w:t>·      Código de vaga 0873618 – CMC – Proc. 23091.015224/2023-25</w:t>
      </w:r>
    </w:p>
    <w:p w:rsidR="00EA13A7" w:rsidRPr="00EA13A7" w:rsidRDefault="00EA13A7" w:rsidP="00EA13A7">
      <w:pPr>
        <w:rPr>
          <w:rFonts w:ascii="Arial" w:hAnsi="Arial" w:cs="Arial"/>
          <w:sz w:val="27"/>
          <w:szCs w:val="27"/>
        </w:rPr>
      </w:pPr>
      <w:r w:rsidRPr="00EA13A7">
        <w:rPr>
          <w:rFonts w:ascii="Arial" w:hAnsi="Arial" w:cs="Arial"/>
          <w:sz w:val="27"/>
          <w:szCs w:val="27"/>
        </w:rPr>
        <w:t>·      Código de vaga 0307176 – CMPF – Proc. 23091.014245/2024-71</w:t>
      </w:r>
    </w:p>
    <w:p w:rsidR="00EA13A7" w:rsidRPr="00EA13A7" w:rsidRDefault="00AC356A" w:rsidP="00EA13A7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5 do CONSEPE: </w:t>
      </w:r>
      <w:r w:rsidR="00EA13A7" w:rsidRPr="00EA13A7">
        <w:rPr>
          <w:rFonts w:ascii="Arial" w:hAnsi="Arial" w:cs="Arial"/>
          <w:sz w:val="27"/>
          <w:szCs w:val="27"/>
        </w:rPr>
        <w:t>Apreciação e deliberação sobre o calendário da Pós-Graduação de 2026;</w:t>
      </w:r>
    </w:p>
    <w:p w:rsidR="00EA13A7" w:rsidRPr="00EA13A7" w:rsidRDefault="00AC356A" w:rsidP="00EA13A7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6 do CONSEPE: </w:t>
      </w:r>
      <w:r w:rsidR="00EA13A7" w:rsidRPr="00EA13A7">
        <w:rPr>
          <w:rFonts w:ascii="Arial" w:hAnsi="Arial" w:cs="Arial"/>
          <w:sz w:val="27"/>
          <w:szCs w:val="27"/>
        </w:rPr>
        <w:t>Homologação da indicação do docente Maxwell Ferreira Lobato como o primeiro Coordenador do curso de graduação em Tecnologia em Gestão Ambiental, conforme ofício nº 18/2025 do</w:t>
      </w:r>
      <w:r w:rsidR="00EA13A7">
        <w:rPr>
          <w:rFonts w:ascii="Arial" w:hAnsi="Arial" w:cs="Arial"/>
          <w:sz w:val="27"/>
          <w:szCs w:val="27"/>
        </w:rPr>
        <w:t xml:space="preserve"> </w:t>
      </w:r>
      <w:r w:rsidR="00EA13A7" w:rsidRPr="00EA13A7">
        <w:rPr>
          <w:rFonts w:ascii="Arial" w:hAnsi="Arial" w:cs="Arial"/>
          <w:sz w:val="27"/>
          <w:szCs w:val="27"/>
        </w:rPr>
        <w:t>CMA;</w:t>
      </w:r>
    </w:p>
    <w:p w:rsidR="00EA13A7" w:rsidRPr="00EA13A7" w:rsidRDefault="00AC356A" w:rsidP="00EA13A7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Ponto</w:t>
      </w:r>
      <w:r w:rsidR="00951D88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7 do CONSEPE: </w:t>
      </w:r>
      <w:r w:rsidR="00EA13A7" w:rsidRPr="00EA13A7">
        <w:rPr>
          <w:rFonts w:ascii="Arial" w:hAnsi="Arial" w:cs="Arial"/>
          <w:sz w:val="27"/>
          <w:szCs w:val="27"/>
        </w:rPr>
        <w:t xml:space="preserve">Homologação da indicação dos docentes </w:t>
      </w:r>
      <w:proofErr w:type="spellStart"/>
      <w:r w:rsidR="00EA13A7" w:rsidRPr="00EA13A7">
        <w:rPr>
          <w:rFonts w:ascii="Arial" w:hAnsi="Arial" w:cs="Arial"/>
          <w:sz w:val="27"/>
          <w:szCs w:val="27"/>
        </w:rPr>
        <w:t>Remerson</w:t>
      </w:r>
      <w:proofErr w:type="spellEnd"/>
      <w:r w:rsidR="00EA13A7" w:rsidRPr="00EA13A7">
        <w:rPr>
          <w:rFonts w:ascii="Arial" w:hAnsi="Arial" w:cs="Arial"/>
          <w:sz w:val="27"/>
          <w:szCs w:val="27"/>
        </w:rPr>
        <w:t xml:space="preserve"> Russel Martins e Agostinha Mafalda Barra de Oliveira para a função de coordenador e </w:t>
      </w:r>
      <w:proofErr w:type="spellStart"/>
      <w:r w:rsidR="00EA13A7" w:rsidRPr="00EA13A7">
        <w:rPr>
          <w:rFonts w:ascii="Arial" w:hAnsi="Arial" w:cs="Arial"/>
          <w:sz w:val="27"/>
          <w:szCs w:val="27"/>
        </w:rPr>
        <w:t>vice-coordenadora</w:t>
      </w:r>
      <w:proofErr w:type="spellEnd"/>
      <w:r w:rsidR="00EA13A7" w:rsidRPr="00EA13A7">
        <w:rPr>
          <w:rFonts w:ascii="Arial" w:hAnsi="Arial" w:cs="Arial"/>
          <w:sz w:val="27"/>
          <w:szCs w:val="27"/>
        </w:rPr>
        <w:t>,</w:t>
      </w:r>
      <w:r w:rsidR="00EA13A7">
        <w:rPr>
          <w:rFonts w:ascii="Arial" w:hAnsi="Arial" w:cs="Arial"/>
          <w:sz w:val="27"/>
          <w:szCs w:val="27"/>
        </w:rPr>
        <w:t xml:space="preserve"> respectivamente, do curso de </w:t>
      </w:r>
      <w:r w:rsidR="00EA13A7" w:rsidRPr="00EA13A7">
        <w:rPr>
          <w:rFonts w:ascii="Arial" w:hAnsi="Arial" w:cs="Arial"/>
          <w:sz w:val="27"/>
          <w:szCs w:val="27"/>
        </w:rPr>
        <w:t xml:space="preserve">Psicologia, </w:t>
      </w:r>
      <w:r w:rsidR="00EA13A7">
        <w:rPr>
          <w:rFonts w:ascii="Arial" w:hAnsi="Arial" w:cs="Arial"/>
          <w:sz w:val="27"/>
          <w:szCs w:val="27"/>
        </w:rPr>
        <w:t>c</w:t>
      </w:r>
      <w:r w:rsidR="00EA13A7" w:rsidRPr="00EA13A7">
        <w:rPr>
          <w:rFonts w:ascii="Arial" w:hAnsi="Arial" w:cs="Arial"/>
          <w:sz w:val="27"/>
          <w:szCs w:val="27"/>
        </w:rPr>
        <w:t>onforme ofício nº 100/2025 do CCBS;</w:t>
      </w:r>
    </w:p>
    <w:p w:rsidR="00EA13A7" w:rsidRDefault="00AC356A" w:rsidP="00EA13A7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8 do CONSEPE: </w:t>
      </w:r>
      <w:r w:rsidRPr="00EA13A7">
        <w:rPr>
          <w:rFonts w:ascii="Arial" w:hAnsi="Arial" w:cs="Arial"/>
          <w:sz w:val="27"/>
          <w:szCs w:val="27"/>
        </w:rPr>
        <w:t xml:space="preserve"> </w:t>
      </w:r>
      <w:r w:rsidR="00EA13A7" w:rsidRPr="00EA13A7">
        <w:rPr>
          <w:rFonts w:ascii="Arial" w:hAnsi="Arial" w:cs="Arial"/>
          <w:sz w:val="27"/>
          <w:szCs w:val="27"/>
        </w:rPr>
        <w:t>Apreciação e deliberação sobre o requerimento do discente Victor Gustavo Oliveira Evangelho, conforme process</w:t>
      </w:r>
      <w:r w:rsidR="00EA13A7">
        <w:rPr>
          <w:rFonts w:ascii="Arial" w:hAnsi="Arial" w:cs="Arial"/>
          <w:sz w:val="27"/>
          <w:szCs w:val="27"/>
        </w:rPr>
        <w:t>o 23091.015548/2025-98.</w:t>
      </w:r>
    </w:p>
    <w:p w:rsidR="00961A9A" w:rsidRDefault="00961A9A" w:rsidP="00EA13A7">
      <w:r>
        <w:rPr>
          <w:rStyle w:val="gmailsignatureprefix"/>
          <w:rFonts w:ascii="Arial" w:hAnsi="Arial" w:cs="Arial"/>
          <w:b/>
          <w:bCs/>
          <w:color w:val="000000"/>
          <w:sz w:val="19"/>
          <w:szCs w:val="19"/>
        </w:rPr>
        <w:t>Segue link para acessar os documentos da reunião: </w:t>
      </w:r>
      <w:hyperlink r:id="rId5" w:tgtFrame="_blank" w:history="1">
        <w:r>
          <w:rPr>
            <w:rStyle w:val="Hyperlink"/>
          </w:rPr>
          <w:t>https://conselhos.ufersa.edu.br/convocacoes-pastas-e-atas-consepe-2025/</w:t>
        </w:r>
      </w:hyperlink>
    </w:p>
    <w:p w:rsidR="00961A9A" w:rsidRDefault="00961A9A" w:rsidP="00961A9A">
      <w:pPr>
        <w:rPr>
          <w:color w:val="888888"/>
        </w:rPr>
      </w:pPr>
    </w:p>
    <w:p w:rsidR="008A05D3" w:rsidRPr="00C56E6C" w:rsidRDefault="00FB767F" w:rsidP="008A05D3">
      <w:pPr>
        <w:shd w:val="clear" w:color="auto" w:fill="FFFFFF"/>
        <w:rPr>
          <w:rFonts w:ascii="Calibri" w:hAnsi="Calibri"/>
        </w:rPr>
      </w:pPr>
      <w:r>
        <w:rPr>
          <w:rFonts w:ascii="Segoe UI Symbol" w:hAnsi="Segoe UI Symbol"/>
          <w:b/>
          <w:bCs/>
          <w:sz w:val="27"/>
          <w:szCs w:val="27"/>
        </w:rPr>
        <w:t>3</w:t>
      </w:r>
      <w:r w:rsidR="008A05D3" w:rsidRPr="00C56E6C">
        <w:rPr>
          <w:rFonts w:ascii="Segoe UI Symbol" w:hAnsi="Segoe UI Symbol"/>
          <w:b/>
          <w:bCs/>
          <w:sz w:val="27"/>
          <w:szCs w:val="27"/>
        </w:rPr>
        <w:t>º PONTO</w:t>
      </w:r>
      <w:r w:rsidR="008A05D3" w:rsidRPr="00C56E6C">
        <w:rPr>
          <w:rFonts w:ascii="Arial" w:hAnsi="Arial" w:cs="Arial"/>
          <w:b/>
          <w:bCs/>
          <w:sz w:val="27"/>
          <w:szCs w:val="27"/>
        </w:rPr>
        <w:t> – </w:t>
      </w:r>
      <w:r w:rsidR="008A05D3" w:rsidRPr="00C56E6C">
        <w:rPr>
          <w:rFonts w:ascii="Arial" w:hAnsi="Arial" w:cs="Arial"/>
          <w:sz w:val="27"/>
          <w:szCs w:val="27"/>
        </w:rPr>
        <w:t>Outras ocorrências</w:t>
      </w:r>
    </w:p>
    <w:p w:rsidR="008A05D3" w:rsidRPr="00C56E6C" w:rsidRDefault="008A05D3" w:rsidP="008A05D3">
      <w:pPr>
        <w:shd w:val="clear" w:color="auto" w:fill="FFFFFF"/>
        <w:rPr>
          <w:rFonts w:ascii="Calibri" w:hAnsi="Calibri"/>
        </w:rPr>
      </w:pPr>
      <w:r w:rsidRPr="00C56E6C">
        <w:t> </w:t>
      </w:r>
    </w:p>
    <w:p w:rsidR="008A05D3" w:rsidRPr="00C56E6C" w:rsidRDefault="00D404E5" w:rsidP="008A05D3">
      <w:pPr>
        <w:shd w:val="clear" w:color="auto" w:fill="FFFFFF"/>
        <w:spacing w:line="253" w:lineRule="atLeast"/>
        <w:ind w:left="851"/>
        <w:jc w:val="both"/>
        <w:rPr>
          <w:rFonts w:ascii="Calibri" w:hAnsi="Calibri"/>
        </w:rPr>
      </w:pPr>
      <w:r w:rsidRPr="00C56E6C">
        <w:rPr>
          <w:rFonts w:ascii="Arial" w:hAnsi="Arial" w:cs="Arial"/>
          <w:b/>
          <w:bCs/>
        </w:rPr>
        <w:t xml:space="preserve">Data: </w:t>
      </w:r>
      <w:r w:rsidR="00951D88">
        <w:rPr>
          <w:rFonts w:ascii="Arial" w:hAnsi="Arial" w:cs="Arial"/>
          <w:b/>
          <w:bCs/>
        </w:rPr>
        <w:t>24</w:t>
      </w:r>
      <w:r w:rsidRPr="00C56E6C">
        <w:rPr>
          <w:rFonts w:ascii="Arial" w:hAnsi="Arial" w:cs="Arial"/>
          <w:b/>
          <w:bCs/>
        </w:rPr>
        <w:t xml:space="preserve"> de </w:t>
      </w:r>
      <w:r w:rsidR="00951D88">
        <w:rPr>
          <w:rFonts w:ascii="Arial" w:hAnsi="Arial" w:cs="Arial"/>
          <w:b/>
          <w:bCs/>
        </w:rPr>
        <w:t>novembr</w:t>
      </w:r>
      <w:r w:rsidR="00B4308E">
        <w:rPr>
          <w:rFonts w:ascii="Arial" w:hAnsi="Arial" w:cs="Arial"/>
          <w:b/>
          <w:bCs/>
        </w:rPr>
        <w:t xml:space="preserve">o </w:t>
      </w:r>
      <w:r w:rsidRPr="00C56E6C">
        <w:rPr>
          <w:rFonts w:ascii="Arial" w:hAnsi="Arial" w:cs="Arial"/>
          <w:b/>
          <w:bCs/>
        </w:rPr>
        <w:t>de 2025 (</w:t>
      </w:r>
      <w:r w:rsidR="00951D88">
        <w:rPr>
          <w:rFonts w:ascii="Arial" w:hAnsi="Arial" w:cs="Arial"/>
          <w:b/>
          <w:bCs/>
        </w:rPr>
        <w:t>segunda</w:t>
      </w:r>
      <w:r w:rsidR="008A05D3" w:rsidRPr="00C56E6C">
        <w:rPr>
          <w:rFonts w:ascii="Arial" w:hAnsi="Arial" w:cs="Arial"/>
          <w:b/>
          <w:bCs/>
        </w:rPr>
        <w:t>-feira)</w:t>
      </w:r>
    </w:p>
    <w:p w:rsidR="008A05D3" w:rsidRPr="00C56E6C" w:rsidRDefault="008A05D3" w:rsidP="008A05D3">
      <w:pPr>
        <w:spacing w:line="253" w:lineRule="atLeast"/>
        <w:ind w:left="851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b/>
          <w:bCs/>
          <w:shd w:val="clear" w:color="auto" w:fill="FFFFFF"/>
        </w:rPr>
        <w:t xml:space="preserve">Local: Remotamente em uma Sala virtual do Google </w:t>
      </w:r>
      <w:proofErr w:type="spellStart"/>
      <w:r w:rsidRPr="00C56E6C">
        <w:rPr>
          <w:rFonts w:ascii="Arial" w:hAnsi="Arial" w:cs="Arial"/>
          <w:b/>
          <w:bCs/>
          <w:shd w:val="clear" w:color="auto" w:fill="FFFFFF"/>
        </w:rPr>
        <w:t>Meet</w:t>
      </w:r>
      <w:proofErr w:type="spellEnd"/>
    </w:p>
    <w:p w:rsidR="008A05D3" w:rsidRPr="00C56E6C" w:rsidRDefault="00D404E5" w:rsidP="008A05D3">
      <w:pPr>
        <w:shd w:val="clear" w:color="auto" w:fill="FFFFFF"/>
        <w:spacing w:line="253" w:lineRule="atLeast"/>
        <w:ind w:left="851"/>
        <w:jc w:val="both"/>
        <w:rPr>
          <w:rFonts w:ascii="Calibri" w:hAnsi="Calibri"/>
        </w:rPr>
      </w:pPr>
      <w:r w:rsidRPr="00C56E6C">
        <w:rPr>
          <w:rFonts w:ascii="Arial" w:hAnsi="Arial" w:cs="Arial"/>
          <w:b/>
          <w:bCs/>
        </w:rPr>
        <w:t>Horário: 15</w:t>
      </w:r>
      <w:r w:rsidR="008A05D3" w:rsidRPr="00C56E6C">
        <w:rPr>
          <w:rFonts w:ascii="Arial" w:hAnsi="Arial" w:cs="Arial"/>
          <w:b/>
          <w:bCs/>
        </w:rPr>
        <w:t>h30</w:t>
      </w:r>
    </w:p>
    <w:p w:rsidR="006D3C0F" w:rsidRPr="00C56E6C" w:rsidRDefault="006D3C0F" w:rsidP="00050D87"/>
    <w:sectPr w:rsidR="006D3C0F" w:rsidRPr="00C56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55431"/>
    <w:multiLevelType w:val="multilevel"/>
    <w:tmpl w:val="4B7E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86574E"/>
    <w:multiLevelType w:val="multilevel"/>
    <w:tmpl w:val="336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96"/>
    <w:rsid w:val="00050D87"/>
    <w:rsid w:val="00070430"/>
    <w:rsid w:val="000A7196"/>
    <w:rsid w:val="00103958"/>
    <w:rsid w:val="001068E1"/>
    <w:rsid w:val="00122D60"/>
    <w:rsid w:val="00244D94"/>
    <w:rsid w:val="002B7D71"/>
    <w:rsid w:val="0046361B"/>
    <w:rsid w:val="00476021"/>
    <w:rsid w:val="004F1821"/>
    <w:rsid w:val="005735B1"/>
    <w:rsid w:val="005A72A5"/>
    <w:rsid w:val="00696841"/>
    <w:rsid w:val="006D3C0F"/>
    <w:rsid w:val="007A52A2"/>
    <w:rsid w:val="00884478"/>
    <w:rsid w:val="008A05D3"/>
    <w:rsid w:val="00951D88"/>
    <w:rsid w:val="00961A9A"/>
    <w:rsid w:val="009733E1"/>
    <w:rsid w:val="0099027D"/>
    <w:rsid w:val="009E17F7"/>
    <w:rsid w:val="00A95CAF"/>
    <w:rsid w:val="00AC356A"/>
    <w:rsid w:val="00B4308E"/>
    <w:rsid w:val="00C56E6C"/>
    <w:rsid w:val="00D404E5"/>
    <w:rsid w:val="00DB512E"/>
    <w:rsid w:val="00EA13A7"/>
    <w:rsid w:val="00EB21C6"/>
    <w:rsid w:val="00ED19D3"/>
    <w:rsid w:val="00F92AF3"/>
    <w:rsid w:val="00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4F9B8-17EE-442F-A846-A609F5B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0A7196"/>
  </w:style>
  <w:style w:type="character" w:styleId="Hyperlink">
    <w:name w:val="Hyperlink"/>
    <w:basedOn w:val="Fontepargpadro"/>
    <w:uiPriority w:val="99"/>
    <w:semiHidden/>
    <w:unhideWhenUsed/>
    <w:rsid w:val="000A7196"/>
    <w:rPr>
      <w:color w:val="0000FF"/>
      <w:u w:val="single"/>
    </w:rPr>
  </w:style>
  <w:style w:type="character" w:customStyle="1" w:styleId="fontstyle01">
    <w:name w:val="fontstyle01"/>
    <w:basedOn w:val="Fontepargpadro"/>
    <w:rsid w:val="00122D60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2AF3"/>
    <w:pPr>
      <w:ind w:left="720"/>
      <w:contextualSpacing/>
    </w:pPr>
  </w:style>
  <w:style w:type="character" w:customStyle="1" w:styleId="gmailsignatureprefix">
    <w:name w:val="gmail_signature_prefix"/>
    <w:basedOn w:val="Fontepargpadro"/>
    <w:rsid w:val="0096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elhos.ufersa.edu.br/convocacoes-pastas-e-atas-consepe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Direção</dc:creator>
  <cp:lastModifiedBy>UFERSA</cp:lastModifiedBy>
  <cp:revision>6</cp:revision>
  <dcterms:created xsi:type="dcterms:W3CDTF">2025-10-14T20:37:00Z</dcterms:created>
  <dcterms:modified xsi:type="dcterms:W3CDTF">2025-11-19T18:23:00Z</dcterms:modified>
</cp:coreProperties>
</file>